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7C" w:rsidRDefault="004808A5" w:rsidP="0094722C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808A5">
        <w:rPr>
          <w:rFonts w:ascii="Times New Roman" w:hAnsi="Times New Roman" w:cs="Times New Roman"/>
          <w:b/>
          <w:bCs/>
          <w:iCs/>
          <w:sz w:val="26"/>
          <w:szCs w:val="26"/>
        </w:rPr>
        <w:t>Доклад</w:t>
      </w:r>
      <w:r w:rsidR="00981C7C" w:rsidRPr="00981C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81C7C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81C7C" w:rsidRPr="00981C7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94722C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="0094722C" w:rsidRPr="0094722C">
        <w:rPr>
          <w:rFonts w:ascii="Times New Roman" w:hAnsi="Times New Roman" w:cs="Times New Roman"/>
          <w:b/>
          <w:bCs/>
          <w:iCs/>
          <w:sz w:val="26"/>
          <w:szCs w:val="26"/>
        </w:rPr>
        <w:t>федеральном государственном охотничьем контроле (надзоре)</w:t>
      </w:r>
      <w:r w:rsidR="0094722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» </w:t>
      </w:r>
      <w:r w:rsidR="00292DE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(далее – государственный </w:t>
      </w:r>
      <w:r w:rsidR="008A7725">
        <w:rPr>
          <w:rFonts w:ascii="Times New Roman" w:hAnsi="Times New Roman" w:cs="Times New Roman"/>
          <w:b/>
          <w:bCs/>
          <w:iCs/>
          <w:sz w:val="26"/>
          <w:szCs w:val="26"/>
        </w:rPr>
        <w:t>контроль</w:t>
      </w:r>
      <w:r w:rsidR="00292DE4">
        <w:rPr>
          <w:rFonts w:ascii="Times New Roman" w:hAnsi="Times New Roman" w:cs="Times New Roman"/>
          <w:b/>
          <w:bCs/>
          <w:iCs/>
          <w:sz w:val="26"/>
          <w:szCs w:val="26"/>
        </w:rPr>
        <w:t>)</w:t>
      </w:r>
      <w:r w:rsidR="0094722C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292DE4" w:rsidRPr="00292DE4" w:rsidRDefault="00292DE4" w:rsidP="00292DE4">
      <w:pPr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292DE4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1. Общие сведения о виде государственного </w:t>
      </w:r>
      <w:r w:rsidR="008A7725">
        <w:rPr>
          <w:rFonts w:ascii="Times New Roman" w:hAnsi="Times New Roman" w:cs="Times New Roman"/>
          <w:bCs/>
          <w:iCs/>
          <w:sz w:val="26"/>
          <w:szCs w:val="26"/>
          <w:u w:val="single"/>
        </w:rPr>
        <w:t>контроля</w:t>
      </w:r>
      <w:r w:rsidRPr="00292DE4">
        <w:rPr>
          <w:rFonts w:ascii="Times New Roman" w:hAnsi="Times New Roman" w:cs="Times New Roman"/>
          <w:bCs/>
          <w:iCs/>
          <w:sz w:val="26"/>
          <w:szCs w:val="26"/>
          <w:u w:val="single"/>
        </w:rPr>
        <w:t>:</w:t>
      </w:r>
    </w:p>
    <w:p w:rsidR="007F1FC0" w:rsidRDefault="00292DE4" w:rsidP="0011682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</w:t>
      </w:r>
      <w:r w:rsidR="007F1FC0" w:rsidRPr="007F1FC0">
        <w:rPr>
          <w:rFonts w:ascii="Times New Roman" w:hAnsi="Times New Roman" w:cs="Times New Roman"/>
          <w:bCs/>
          <w:iCs/>
          <w:sz w:val="26"/>
          <w:szCs w:val="26"/>
        </w:rPr>
        <w:t>осударственный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A7725">
        <w:rPr>
          <w:rFonts w:ascii="Times New Roman" w:hAnsi="Times New Roman" w:cs="Times New Roman"/>
          <w:bCs/>
          <w:iCs/>
          <w:sz w:val="26"/>
          <w:szCs w:val="26"/>
        </w:rPr>
        <w:t>контроль</w:t>
      </w:r>
      <w:r w:rsidR="007F1FC0" w:rsidRPr="007F1FC0">
        <w:rPr>
          <w:rFonts w:ascii="Times New Roman" w:hAnsi="Times New Roman" w:cs="Times New Roman"/>
          <w:bCs/>
          <w:iCs/>
          <w:sz w:val="26"/>
          <w:szCs w:val="26"/>
        </w:rPr>
        <w:t xml:space="preserve"> осуществляется на основании 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80EC1">
        <w:rPr>
          <w:rFonts w:ascii="Times New Roman" w:hAnsi="Times New Roman" w:cs="Times New Roman"/>
          <w:bCs/>
          <w:iCs/>
          <w:sz w:val="26"/>
          <w:szCs w:val="26"/>
        </w:rPr>
        <w:t>Федерального</w:t>
      </w:r>
      <w:r w:rsidR="00580EC1" w:rsidRPr="00580EC1">
        <w:rPr>
          <w:rFonts w:ascii="Times New Roman" w:hAnsi="Times New Roman" w:cs="Times New Roman"/>
          <w:bCs/>
          <w:iCs/>
          <w:sz w:val="26"/>
          <w:szCs w:val="26"/>
        </w:rPr>
        <w:t xml:space="preserve"> закон</w:t>
      </w:r>
      <w:r w:rsidR="00580EC1">
        <w:rPr>
          <w:rFonts w:ascii="Times New Roman" w:hAnsi="Times New Roman" w:cs="Times New Roman"/>
          <w:bCs/>
          <w:iCs/>
          <w:sz w:val="26"/>
          <w:szCs w:val="26"/>
        </w:rPr>
        <w:t>а от 31.07.2020 № 248-ФЗ «</w:t>
      </w:r>
      <w:r w:rsidR="00580EC1" w:rsidRPr="00580EC1">
        <w:rPr>
          <w:rFonts w:ascii="Times New Roman" w:hAnsi="Times New Roman" w:cs="Times New Roman"/>
          <w:bCs/>
          <w:iCs/>
          <w:sz w:val="26"/>
          <w:szCs w:val="26"/>
        </w:rPr>
        <w:t xml:space="preserve">О государственном контроле (надзоре) и муниципальном </w:t>
      </w:r>
      <w:r w:rsidR="00580EC1">
        <w:rPr>
          <w:rFonts w:ascii="Times New Roman" w:hAnsi="Times New Roman" w:cs="Times New Roman"/>
          <w:bCs/>
          <w:iCs/>
          <w:sz w:val="26"/>
          <w:szCs w:val="26"/>
        </w:rPr>
        <w:t xml:space="preserve">контроле в Российской Федерации», </w:t>
      </w:r>
      <w:r w:rsidR="007F1FC0">
        <w:rPr>
          <w:rFonts w:ascii="Times New Roman" w:hAnsi="Times New Roman" w:cs="Times New Roman"/>
          <w:bCs/>
          <w:iCs/>
          <w:sz w:val="26"/>
          <w:szCs w:val="26"/>
        </w:rPr>
        <w:t>Федерального</w:t>
      </w:r>
      <w:r w:rsidR="007F1FC0" w:rsidRPr="007F1FC0">
        <w:rPr>
          <w:rFonts w:ascii="Times New Roman" w:hAnsi="Times New Roman" w:cs="Times New Roman"/>
          <w:bCs/>
          <w:iCs/>
          <w:sz w:val="26"/>
          <w:szCs w:val="26"/>
        </w:rPr>
        <w:t xml:space="preserve"> закон</w:t>
      </w:r>
      <w:r w:rsidR="007F1FC0">
        <w:rPr>
          <w:rFonts w:ascii="Times New Roman" w:hAnsi="Times New Roman" w:cs="Times New Roman"/>
          <w:bCs/>
          <w:iCs/>
          <w:sz w:val="26"/>
          <w:szCs w:val="26"/>
        </w:rPr>
        <w:t>а от 24.04.1995 №</w:t>
      </w:r>
      <w:r w:rsidR="007F1FC0" w:rsidRPr="007F1FC0">
        <w:rPr>
          <w:rFonts w:ascii="Times New Roman" w:hAnsi="Times New Roman" w:cs="Times New Roman"/>
          <w:bCs/>
          <w:iCs/>
          <w:sz w:val="26"/>
          <w:szCs w:val="26"/>
        </w:rPr>
        <w:t xml:space="preserve"> 52-ФЗ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 xml:space="preserve"> «О животном мире»</w:t>
      </w:r>
      <w:r w:rsidR="00580EC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</w:t>
      </w:r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 xml:space="preserve"> закон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>а от 24.07.2009 № 209-ФЗ «</w:t>
      </w:r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 xml:space="preserve">Об охоте </w:t>
      </w:r>
      <w:proofErr w:type="gramStart"/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>и</w:t>
      </w:r>
      <w:proofErr w:type="gramEnd"/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 xml:space="preserve"> о сохранении охотничьих ресурсов и о внесении изменений в отдельные законодате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>льные акты Российской Федерации»,</w:t>
      </w:r>
      <w:r w:rsidR="007F1FC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>Постановление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 xml:space="preserve"> Правит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>ельства Российской Федерации от 30.06.2021 № 1065 «</w:t>
      </w:r>
      <w:r w:rsidR="00116822" w:rsidRPr="00116822">
        <w:rPr>
          <w:rFonts w:ascii="Times New Roman" w:hAnsi="Times New Roman" w:cs="Times New Roman"/>
          <w:bCs/>
          <w:iCs/>
          <w:sz w:val="26"/>
          <w:szCs w:val="26"/>
        </w:rPr>
        <w:t>О федеральном государственно</w:t>
      </w:r>
      <w:r w:rsidR="00116822">
        <w:rPr>
          <w:rFonts w:ascii="Times New Roman" w:hAnsi="Times New Roman" w:cs="Times New Roman"/>
          <w:bCs/>
          <w:iCs/>
          <w:sz w:val="26"/>
          <w:szCs w:val="26"/>
        </w:rPr>
        <w:t xml:space="preserve">м охотничьем </w:t>
      </w:r>
      <w:proofErr w:type="gramStart"/>
      <w:r w:rsidR="00116822">
        <w:rPr>
          <w:rFonts w:ascii="Times New Roman" w:hAnsi="Times New Roman" w:cs="Times New Roman"/>
          <w:bCs/>
          <w:iCs/>
          <w:sz w:val="26"/>
          <w:szCs w:val="26"/>
        </w:rPr>
        <w:t>контроле</w:t>
      </w:r>
      <w:proofErr w:type="gramEnd"/>
      <w:r w:rsidR="00116822">
        <w:rPr>
          <w:rFonts w:ascii="Times New Roman" w:hAnsi="Times New Roman" w:cs="Times New Roman"/>
          <w:bCs/>
          <w:iCs/>
          <w:sz w:val="26"/>
          <w:szCs w:val="26"/>
        </w:rPr>
        <w:t xml:space="preserve"> (надзоре)»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87837" w:rsidRPr="00A87837" w:rsidRDefault="00A87837" w:rsidP="00A87837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87837">
        <w:rPr>
          <w:rFonts w:ascii="Times New Roman" w:hAnsi="Times New Roman" w:cs="Times New Roman"/>
          <w:bCs/>
          <w:iCs/>
          <w:sz w:val="26"/>
          <w:szCs w:val="26"/>
        </w:rPr>
        <w:t xml:space="preserve">Предметом государственного надзора является соблюдение юридическими лицами, индивидуальными предпринимателями и гражданами требований, установленных Федеральным </w:t>
      </w:r>
      <w:hyperlink r:id="rId5" w:history="1">
        <w:r w:rsidRPr="00A87837">
          <w:rPr>
            <w:rStyle w:val="a3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законом</w:t>
        </w:r>
      </w:hyperlink>
      <w:r w:rsidRPr="00A8783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Pr="00A87837">
        <w:rPr>
          <w:rFonts w:ascii="Times New Roman" w:hAnsi="Times New Roman" w:cs="Times New Roman"/>
          <w:bCs/>
          <w:iCs/>
          <w:sz w:val="26"/>
          <w:szCs w:val="26"/>
        </w:rPr>
        <w:t xml:space="preserve">Об охоте </w:t>
      </w:r>
      <w:proofErr w:type="gramStart"/>
      <w:r w:rsidRPr="00A87837">
        <w:rPr>
          <w:rFonts w:ascii="Times New Roman" w:hAnsi="Times New Roman" w:cs="Times New Roman"/>
          <w:bCs/>
          <w:iCs/>
          <w:sz w:val="26"/>
          <w:szCs w:val="26"/>
        </w:rPr>
        <w:t>и</w:t>
      </w:r>
      <w:proofErr w:type="gramEnd"/>
      <w:r w:rsidRPr="00A87837">
        <w:rPr>
          <w:rFonts w:ascii="Times New Roman" w:hAnsi="Times New Roman" w:cs="Times New Roman"/>
          <w:bCs/>
          <w:iCs/>
          <w:sz w:val="26"/>
          <w:szCs w:val="26"/>
        </w:rPr>
        <w:t xml:space="preserve"> о сохранении охотничьих ресурсов и о внесении изменений в отдельные законодате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льные акты Российской Федерации», </w:t>
      </w:r>
      <w:r w:rsidRPr="00A87837">
        <w:rPr>
          <w:rFonts w:ascii="Times New Roman" w:hAnsi="Times New Roman" w:cs="Times New Roman"/>
          <w:bCs/>
          <w:iCs/>
          <w:sz w:val="26"/>
          <w:szCs w:val="26"/>
        </w:rPr>
        <w:t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охоты и сохранения охотничьих ресурсов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117EB" w:rsidRPr="004117EB" w:rsidRDefault="004117EB" w:rsidP="004117E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117EB">
        <w:rPr>
          <w:rFonts w:ascii="Times New Roman" w:hAnsi="Times New Roman" w:cs="Times New Roman"/>
          <w:bCs/>
          <w:iCs/>
          <w:sz w:val="26"/>
          <w:szCs w:val="26"/>
        </w:rPr>
        <w:t>Объектами государственного надзора являются деятельность контролируемых лиц в сфере охотничьего хозяйства, а также охотничье угодье или иная территория, являющаяся средой обитания охотничьих ресурсов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8A7725" w:rsidRDefault="008A7725" w:rsidP="008A7725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292DE4" w:rsidRPr="00DC1140" w:rsidRDefault="008A7725" w:rsidP="00DC1140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8A7725">
        <w:rPr>
          <w:rFonts w:ascii="Times New Roman" w:hAnsi="Times New Roman" w:cs="Times New Roman"/>
          <w:bCs/>
          <w:iCs/>
          <w:sz w:val="26"/>
          <w:szCs w:val="26"/>
          <w:u w:val="single"/>
        </w:rPr>
        <w:t>2. Сведения об организации вида контроля</w:t>
      </w:r>
    </w:p>
    <w:p w:rsidR="00292DE4" w:rsidRPr="008A7725" w:rsidRDefault="00292DE4" w:rsidP="00292DE4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92DE4" w:rsidRPr="0055595E" w:rsidRDefault="0055595E" w:rsidP="00292D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5595E">
        <w:rPr>
          <w:rFonts w:ascii="Times New Roman" w:hAnsi="Times New Roman" w:cs="Times New Roman"/>
          <w:bCs/>
          <w:iCs/>
          <w:sz w:val="26"/>
          <w:szCs w:val="26"/>
        </w:rPr>
        <w:t xml:space="preserve">Приказом министерства природных ресурсов и </w:t>
      </w:r>
      <w:r w:rsidR="00934A39">
        <w:rPr>
          <w:rFonts w:ascii="Times New Roman" w:hAnsi="Times New Roman" w:cs="Times New Roman"/>
          <w:bCs/>
          <w:iCs/>
          <w:sz w:val="26"/>
          <w:szCs w:val="26"/>
        </w:rPr>
        <w:t>экологии Калужской области от 06.09.2021 № 849</w:t>
      </w:r>
      <w:r w:rsidRPr="0055595E">
        <w:rPr>
          <w:rFonts w:ascii="Times New Roman" w:hAnsi="Times New Roman" w:cs="Times New Roman"/>
          <w:bCs/>
          <w:iCs/>
          <w:sz w:val="26"/>
          <w:szCs w:val="26"/>
        </w:rPr>
        <w:t>-21 «Об отнесении объектов федера</w:t>
      </w:r>
      <w:r w:rsidR="00934A39">
        <w:rPr>
          <w:rFonts w:ascii="Times New Roman" w:hAnsi="Times New Roman" w:cs="Times New Roman"/>
          <w:bCs/>
          <w:iCs/>
          <w:sz w:val="26"/>
          <w:szCs w:val="26"/>
        </w:rPr>
        <w:t>льного государственного охотничьего</w:t>
      </w:r>
      <w:r w:rsidRPr="0055595E">
        <w:rPr>
          <w:rFonts w:ascii="Times New Roman" w:hAnsi="Times New Roman" w:cs="Times New Roman"/>
          <w:bCs/>
          <w:iCs/>
          <w:sz w:val="26"/>
          <w:szCs w:val="26"/>
        </w:rPr>
        <w:t xml:space="preserve"> (надзора), о</w:t>
      </w:r>
      <w:r w:rsidR="00934A39">
        <w:rPr>
          <w:rFonts w:ascii="Times New Roman" w:hAnsi="Times New Roman" w:cs="Times New Roman"/>
          <w:bCs/>
          <w:iCs/>
          <w:sz w:val="26"/>
          <w:szCs w:val="26"/>
        </w:rPr>
        <w:t>бъекты надзора отнесены к умеренной</w:t>
      </w:r>
      <w:r w:rsidRPr="0055595E">
        <w:rPr>
          <w:rFonts w:ascii="Times New Roman" w:hAnsi="Times New Roman" w:cs="Times New Roman"/>
          <w:bCs/>
          <w:iCs/>
          <w:sz w:val="26"/>
          <w:szCs w:val="26"/>
        </w:rPr>
        <w:t xml:space="preserve"> категории риска.</w:t>
      </w:r>
    </w:p>
    <w:p w:rsidR="008A7725" w:rsidRDefault="00580EC1" w:rsidP="00A470C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Государственный контроль на всей территории Калужской области за исключением ООПТ Федерального значения осуществляется министерством природных ресурсов и экологии Калужской област</w:t>
      </w:r>
      <w:r w:rsidR="0029591B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934A39">
        <w:rPr>
          <w:rFonts w:ascii="Times New Roman" w:hAnsi="Times New Roman" w:cs="Times New Roman"/>
          <w:bCs/>
          <w:iCs/>
          <w:sz w:val="26"/>
          <w:szCs w:val="26"/>
        </w:rPr>
        <w:t xml:space="preserve"> и Государственным казенным учреждением Калужской области «Калугаоблохота»</w:t>
      </w:r>
      <w:r w:rsidR="0029591B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2836F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34A39">
        <w:rPr>
          <w:rFonts w:ascii="Times New Roman" w:hAnsi="Times New Roman" w:cs="Times New Roman"/>
          <w:bCs/>
          <w:iCs/>
          <w:sz w:val="26"/>
          <w:szCs w:val="26"/>
        </w:rPr>
        <w:t>В министерстве г</w:t>
      </w:r>
      <w:r w:rsidR="0029591B">
        <w:rPr>
          <w:rFonts w:ascii="Times New Roman" w:hAnsi="Times New Roman" w:cs="Times New Roman"/>
          <w:bCs/>
          <w:iCs/>
          <w:sz w:val="26"/>
          <w:szCs w:val="26"/>
        </w:rPr>
        <w:t>осудар</w:t>
      </w:r>
      <w:r w:rsidR="00934A39">
        <w:rPr>
          <w:rFonts w:ascii="Times New Roman" w:hAnsi="Times New Roman" w:cs="Times New Roman"/>
          <w:bCs/>
          <w:iCs/>
          <w:sz w:val="26"/>
          <w:szCs w:val="26"/>
        </w:rPr>
        <w:t>ственный контроль осуществляют 8</w:t>
      </w:r>
      <w:r w:rsidR="0029591B">
        <w:rPr>
          <w:rFonts w:ascii="Times New Roman" w:hAnsi="Times New Roman" w:cs="Times New Roman"/>
          <w:bCs/>
          <w:iCs/>
          <w:sz w:val="26"/>
          <w:szCs w:val="26"/>
        </w:rPr>
        <w:t xml:space="preserve"> государственных инспекторов, которые обеспечены персональными компьютерами, многофункциональными печатными устройствами, канцелярскими принадлежностями, 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 xml:space="preserve">одним автомобилем, </w:t>
      </w:r>
      <w:r w:rsidR="0029591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7391E">
        <w:rPr>
          <w:rFonts w:ascii="Times New Roman" w:hAnsi="Times New Roman" w:cs="Times New Roman"/>
          <w:bCs/>
          <w:iCs/>
          <w:sz w:val="26"/>
          <w:szCs w:val="26"/>
        </w:rPr>
        <w:t xml:space="preserve">финансовые 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>р</w:t>
      </w:r>
      <w:r w:rsidR="00AA60E4" w:rsidRPr="00AA60E4">
        <w:rPr>
          <w:rFonts w:ascii="Times New Roman" w:hAnsi="Times New Roman" w:cs="Times New Roman"/>
          <w:bCs/>
          <w:iCs/>
          <w:sz w:val="26"/>
          <w:szCs w:val="26"/>
        </w:rPr>
        <w:t>асходы за 2021 год составили 118,7 тыс.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A60E4" w:rsidRPr="00AA60E4">
        <w:rPr>
          <w:rFonts w:ascii="Times New Roman" w:hAnsi="Times New Roman" w:cs="Times New Roman"/>
          <w:bCs/>
          <w:iCs/>
          <w:sz w:val="26"/>
          <w:szCs w:val="26"/>
        </w:rPr>
        <w:t xml:space="preserve">рублей, в </w:t>
      </w:r>
      <w:proofErr w:type="spellStart"/>
      <w:r w:rsidR="00AA60E4" w:rsidRPr="00AA60E4">
        <w:rPr>
          <w:rFonts w:ascii="Times New Roman" w:hAnsi="Times New Roman" w:cs="Times New Roman"/>
          <w:bCs/>
          <w:iCs/>
          <w:sz w:val="26"/>
          <w:szCs w:val="26"/>
        </w:rPr>
        <w:t>т.ч</w:t>
      </w:r>
      <w:proofErr w:type="spellEnd"/>
      <w:r w:rsidR="00AA60E4" w:rsidRPr="00AA60E4">
        <w:rPr>
          <w:rFonts w:ascii="Times New Roman" w:hAnsi="Times New Roman" w:cs="Times New Roman"/>
          <w:bCs/>
          <w:iCs/>
          <w:sz w:val="26"/>
          <w:szCs w:val="26"/>
        </w:rPr>
        <w:t>. ГСМ 101,5 тыс.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A60E4" w:rsidRPr="00AA60E4">
        <w:rPr>
          <w:rFonts w:ascii="Times New Roman" w:hAnsi="Times New Roman" w:cs="Times New Roman"/>
          <w:bCs/>
          <w:iCs/>
          <w:sz w:val="26"/>
          <w:szCs w:val="26"/>
        </w:rPr>
        <w:t>рублей, материальных запасов 17,2 тыс.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A60E4" w:rsidRPr="00AA60E4">
        <w:rPr>
          <w:rFonts w:ascii="Times New Roman" w:hAnsi="Times New Roman" w:cs="Times New Roman"/>
          <w:bCs/>
          <w:iCs/>
          <w:sz w:val="26"/>
          <w:szCs w:val="26"/>
        </w:rPr>
        <w:t>рублей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53262F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gramStart"/>
      <w:r w:rsidR="002836FF">
        <w:rPr>
          <w:rFonts w:ascii="Times New Roman" w:hAnsi="Times New Roman" w:cs="Times New Roman"/>
          <w:bCs/>
          <w:iCs/>
          <w:sz w:val="26"/>
          <w:szCs w:val="26"/>
        </w:rPr>
        <w:t>В государственном</w:t>
      </w:r>
      <w:r w:rsidR="002836FF" w:rsidRPr="002836FF">
        <w:rPr>
          <w:rFonts w:ascii="Times New Roman" w:hAnsi="Times New Roman" w:cs="Times New Roman"/>
          <w:bCs/>
          <w:iCs/>
          <w:sz w:val="26"/>
          <w:szCs w:val="26"/>
        </w:rPr>
        <w:t xml:space="preserve"> ка</w:t>
      </w:r>
      <w:r w:rsidR="002836FF">
        <w:rPr>
          <w:rFonts w:ascii="Times New Roman" w:hAnsi="Times New Roman" w:cs="Times New Roman"/>
          <w:bCs/>
          <w:iCs/>
          <w:sz w:val="26"/>
          <w:szCs w:val="26"/>
        </w:rPr>
        <w:t>зенном</w:t>
      </w:r>
      <w:r w:rsidR="002836FF" w:rsidRPr="002836FF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учреждением Калужской области «Калугаоблохота»</w:t>
      </w:r>
      <w:r w:rsidR="002836FF">
        <w:rPr>
          <w:rFonts w:ascii="Times New Roman" w:hAnsi="Times New Roman" w:cs="Times New Roman"/>
          <w:bCs/>
          <w:iCs/>
          <w:sz w:val="26"/>
          <w:szCs w:val="26"/>
        </w:rPr>
        <w:t xml:space="preserve"> госуда</w:t>
      </w:r>
      <w:r w:rsidR="004063A3">
        <w:rPr>
          <w:rFonts w:ascii="Times New Roman" w:hAnsi="Times New Roman" w:cs="Times New Roman"/>
          <w:bCs/>
          <w:iCs/>
          <w:sz w:val="26"/>
          <w:szCs w:val="26"/>
        </w:rPr>
        <w:t>рственный надзор осуществляют 28</w:t>
      </w:r>
      <w:r w:rsidR="002836FF">
        <w:rPr>
          <w:rFonts w:ascii="Times New Roman" w:hAnsi="Times New Roman" w:cs="Times New Roman"/>
          <w:bCs/>
          <w:iCs/>
          <w:sz w:val="26"/>
          <w:szCs w:val="26"/>
        </w:rPr>
        <w:t xml:space="preserve"> государственных инспекторов, </w:t>
      </w:r>
      <w:r w:rsidR="00A470C1">
        <w:rPr>
          <w:rFonts w:ascii="Times New Roman" w:hAnsi="Times New Roman" w:cs="Times New Roman"/>
          <w:bCs/>
          <w:iCs/>
          <w:sz w:val="26"/>
          <w:szCs w:val="26"/>
        </w:rPr>
        <w:t>в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 xml:space="preserve"> 2021 год</w:t>
      </w:r>
      <w:r w:rsidR="00A470C1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 xml:space="preserve"> учреждению доведены лимиты бюджетных обязательств в сумме 13 709, 7 тыс. руб., в </w:t>
      </w:r>
      <w:proofErr w:type="spellStart"/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т.ч</w:t>
      </w:r>
      <w:proofErr w:type="spellEnd"/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. на фонд оплаты труда 9593,6 тыс.</w:t>
      </w:r>
      <w:r w:rsidR="00A470C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руб</w:t>
      </w:r>
      <w:proofErr w:type="spellEnd"/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, на оплату взносов по обязательному социальному страхованию на выплаты по оплате труда работников и иные выплаты работникам учреждений 2897,3 тыс., на закупку</w:t>
      </w:r>
      <w:proofErr w:type="gramEnd"/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 xml:space="preserve"> товаров, работ, услуг в сфере информационно-коммуникационных технологий 105,4 тыс.</w:t>
      </w:r>
      <w:r w:rsidR="004063A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рублей,</w:t>
      </w:r>
      <w:r w:rsidR="004063A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на прочую закупку товаров, работ и услуг 1108,1 тыс.</w:t>
      </w:r>
      <w:r w:rsidR="004063A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рублей,</w:t>
      </w:r>
      <w:r w:rsidR="004063A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на уплату прочих налогов, сборов 5,3 тыс.</w:t>
      </w:r>
      <w:r w:rsidR="00A470C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рублей.</w:t>
      </w:r>
      <w:r w:rsidR="00A470C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470C1" w:rsidRPr="00A470C1">
        <w:rPr>
          <w:rFonts w:ascii="Times New Roman" w:hAnsi="Times New Roman" w:cs="Times New Roman"/>
          <w:bCs/>
          <w:iCs/>
          <w:sz w:val="26"/>
          <w:szCs w:val="26"/>
        </w:rPr>
        <w:t>По состоянию на 01.01.2022 балансовая стоимость основных средств составляет - 10 393,2 тыс. руб., остаточная стоимость - 4 283,8 тыс. руб. Основные средства находятся в эксплуатации от 14 лет до 1 года. Процент изношенности основных средств составляет -  46,6 %.</w:t>
      </w:r>
    </w:p>
    <w:p w:rsidR="002810E4" w:rsidRDefault="0029591B" w:rsidP="00292D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Информация об </w:t>
      </w:r>
      <w:r w:rsidR="00FB7CF3">
        <w:rPr>
          <w:rFonts w:ascii="Times New Roman" w:hAnsi="Times New Roman" w:cs="Times New Roman"/>
          <w:bCs/>
          <w:iCs/>
          <w:sz w:val="26"/>
          <w:szCs w:val="26"/>
        </w:rPr>
        <w:t xml:space="preserve">осуществлении государственного контроля подлежит размещению в </w:t>
      </w:r>
      <w:r>
        <w:rPr>
          <w:rFonts w:ascii="Times New Roman" w:hAnsi="Times New Roman" w:cs="Times New Roman"/>
          <w:bCs/>
          <w:iCs/>
          <w:sz w:val="26"/>
          <w:szCs w:val="26"/>
        </w:rPr>
        <w:t>Едином</w:t>
      </w:r>
      <w:r w:rsidR="00FB7CF3" w:rsidRPr="00FB7CF3">
        <w:rPr>
          <w:rFonts w:ascii="Times New Roman" w:hAnsi="Times New Roman" w:cs="Times New Roman"/>
          <w:bCs/>
          <w:iCs/>
          <w:sz w:val="26"/>
          <w:szCs w:val="26"/>
        </w:rPr>
        <w:t xml:space="preserve"> реестр</w:t>
      </w:r>
      <w:r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="00FB7CF3" w:rsidRPr="00FB7CF3">
        <w:rPr>
          <w:rFonts w:ascii="Times New Roman" w:hAnsi="Times New Roman" w:cs="Times New Roman"/>
          <w:bCs/>
          <w:iCs/>
          <w:sz w:val="26"/>
          <w:szCs w:val="26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AA60E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CC2248" w:rsidRDefault="007418F9" w:rsidP="00292D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Межведомственное взаимодействие при осуществлении государственного контроля осуществляется с правоохранительными органами, органами государственной власти и местного самоуправления.</w:t>
      </w:r>
    </w:p>
    <w:p w:rsidR="007418F9" w:rsidRPr="007418F9" w:rsidRDefault="00CC2248" w:rsidP="00292D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Досудебное обжалование решений контрольных (надзорных) органов, действий (бездействий)  их должностных лиц осуществляется в </w:t>
      </w:r>
      <w:r w:rsidR="00B700B6">
        <w:rPr>
          <w:rFonts w:ascii="Times New Roman" w:hAnsi="Times New Roman" w:cs="Times New Roman"/>
          <w:bCs/>
          <w:iCs/>
          <w:sz w:val="26"/>
          <w:szCs w:val="26"/>
        </w:rPr>
        <w:t>порядке,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установленном  </w:t>
      </w:r>
      <w:r w:rsidR="00126C6F">
        <w:rPr>
          <w:rFonts w:ascii="Times New Roman" w:hAnsi="Times New Roman" w:cs="Times New Roman"/>
          <w:bCs/>
          <w:iCs/>
          <w:sz w:val="26"/>
          <w:szCs w:val="26"/>
        </w:rPr>
        <w:t>Федеральным</w:t>
      </w:r>
      <w:r w:rsidR="00126C6F" w:rsidRPr="00126C6F">
        <w:rPr>
          <w:rFonts w:ascii="Times New Roman" w:hAnsi="Times New Roman" w:cs="Times New Roman"/>
          <w:bCs/>
          <w:iCs/>
          <w:sz w:val="26"/>
          <w:szCs w:val="26"/>
        </w:rPr>
        <w:t xml:space="preserve"> закон</w:t>
      </w:r>
      <w:r w:rsidR="00126C6F">
        <w:rPr>
          <w:rFonts w:ascii="Times New Roman" w:hAnsi="Times New Roman" w:cs="Times New Roman"/>
          <w:bCs/>
          <w:iCs/>
          <w:sz w:val="26"/>
          <w:szCs w:val="26"/>
        </w:rPr>
        <w:t>ом</w:t>
      </w:r>
      <w:r w:rsidR="00126C6F" w:rsidRPr="00126C6F">
        <w:rPr>
          <w:rFonts w:ascii="Times New Roman" w:hAnsi="Times New Roman" w:cs="Times New Roman"/>
          <w:bCs/>
          <w:iCs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126C6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E32D4" w:rsidRDefault="005E32D4" w:rsidP="005E32D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5E32D4" w:rsidRPr="005E32D4" w:rsidRDefault="005E32D4" w:rsidP="005E32D4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5E32D4">
        <w:rPr>
          <w:rFonts w:ascii="Times New Roman" w:hAnsi="Times New Roman" w:cs="Times New Roman"/>
          <w:bCs/>
          <w:iCs/>
          <w:sz w:val="26"/>
          <w:szCs w:val="26"/>
          <w:u w:val="single"/>
        </w:rPr>
        <w:t>3. Сведения о профилактике рисков причинения вреда (ущерба),</w:t>
      </w:r>
    </w:p>
    <w:p w:rsidR="002810E4" w:rsidRPr="008A7725" w:rsidRDefault="002810E4" w:rsidP="00292D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D55E58" w:rsidRDefault="005E32D4" w:rsidP="00D55E58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Программа</w:t>
      </w:r>
      <w:r w:rsidRPr="005E32D4">
        <w:rPr>
          <w:rFonts w:ascii="Times New Roman" w:hAnsi="Times New Roman" w:cs="Times New Roman"/>
          <w:bCs/>
          <w:iCs/>
          <w:sz w:val="26"/>
          <w:szCs w:val="26"/>
        </w:rPr>
        <w:t xml:space="preserve"> профилактики рисков причинения вреда (ущерба) охраняемым законом ценностям на 2022 год при осуществлении федерального государственного </w:t>
      </w:r>
      <w:r w:rsidR="000167A0">
        <w:rPr>
          <w:rFonts w:ascii="Times New Roman" w:hAnsi="Times New Roman" w:cs="Times New Roman"/>
          <w:bCs/>
          <w:iCs/>
          <w:sz w:val="26"/>
          <w:szCs w:val="26"/>
        </w:rPr>
        <w:t xml:space="preserve">охотничьего </w:t>
      </w:r>
      <w:r w:rsidRPr="005E32D4">
        <w:rPr>
          <w:rFonts w:ascii="Times New Roman" w:hAnsi="Times New Roman" w:cs="Times New Roman"/>
          <w:bCs/>
          <w:iCs/>
          <w:sz w:val="26"/>
          <w:szCs w:val="26"/>
        </w:rPr>
        <w:t xml:space="preserve">контроля (надзора), за исключением особо охраняемых природных территорий федерального значения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утверждена приказом министерства природных ресурсов и экологии Калужской области </w:t>
      </w:r>
      <w:r w:rsidR="00A64EC9">
        <w:rPr>
          <w:rFonts w:ascii="Times New Roman" w:hAnsi="Times New Roman" w:cs="Times New Roman"/>
          <w:bCs/>
          <w:iCs/>
          <w:sz w:val="26"/>
          <w:szCs w:val="26"/>
        </w:rPr>
        <w:t xml:space="preserve">от 10.12.2021 </w:t>
      </w:r>
      <w:r w:rsidR="00B700B6">
        <w:rPr>
          <w:rFonts w:ascii="Times New Roman" w:hAnsi="Times New Roman" w:cs="Times New Roman"/>
          <w:bCs/>
          <w:iCs/>
          <w:sz w:val="26"/>
          <w:szCs w:val="26"/>
        </w:rPr>
        <w:t xml:space="preserve">        № 1202</w:t>
      </w:r>
      <w:r w:rsidR="00D55E5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30D40" w:rsidRPr="00230D40" w:rsidRDefault="0089038C" w:rsidP="00230D40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 целях информирования программа профилактики размещена на официальном сайте министерства в сети интернет, также</w:t>
      </w:r>
      <w:r w:rsidR="00230D40">
        <w:rPr>
          <w:rFonts w:ascii="Times New Roman" w:hAnsi="Times New Roman" w:cs="Times New Roman"/>
          <w:bCs/>
          <w:iCs/>
          <w:sz w:val="26"/>
          <w:szCs w:val="26"/>
        </w:rPr>
        <w:t xml:space="preserve"> министерством осуществляются следующие профилактические мероприятия: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230D40">
        <w:rPr>
          <w:rFonts w:ascii="Times New Roman" w:hAnsi="Times New Roman" w:cs="Times New Roman"/>
          <w:bCs/>
          <w:iCs/>
          <w:sz w:val="26"/>
          <w:szCs w:val="26"/>
        </w:rPr>
        <w:t xml:space="preserve">информирование, </w:t>
      </w:r>
      <w:r w:rsidR="00230D40" w:rsidRPr="00230D40">
        <w:rPr>
          <w:rFonts w:ascii="Times New Roman" w:hAnsi="Times New Roman" w:cs="Times New Roman"/>
          <w:bCs/>
          <w:iCs/>
          <w:sz w:val="26"/>
          <w:szCs w:val="26"/>
        </w:rPr>
        <w:t>обобщен</w:t>
      </w:r>
      <w:r w:rsidR="00230D40">
        <w:rPr>
          <w:rFonts w:ascii="Times New Roman" w:hAnsi="Times New Roman" w:cs="Times New Roman"/>
          <w:bCs/>
          <w:iCs/>
          <w:sz w:val="26"/>
          <w:szCs w:val="26"/>
        </w:rPr>
        <w:t>ие правоприменительной практики, объявление предостережения, консультирование,</w:t>
      </w:r>
    </w:p>
    <w:p w:rsidR="00230D40" w:rsidRPr="00230D40" w:rsidRDefault="00230D40" w:rsidP="00230D40">
      <w:pPr>
        <w:spacing w:after="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30D40">
        <w:rPr>
          <w:rFonts w:ascii="Times New Roman" w:hAnsi="Times New Roman" w:cs="Times New Roman"/>
          <w:bCs/>
          <w:iCs/>
          <w:sz w:val="26"/>
          <w:szCs w:val="26"/>
        </w:rPr>
        <w:t>профилактический визит.</w:t>
      </w:r>
    </w:p>
    <w:p w:rsidR="00F47D69" w:rsidRDefault="00F47D69" w:rsidP="00D55E58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Независимая оценка соблюдения обязательных требований не применялась.</w:t>
      </w:r>
    </w:p>
    <w:p w:rsidR="001710BF" w:rsidRDefault="001710BF" w:rsidP="001710BF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1710BF" w:rsidRDefault="001710BF" w:rsidP="001710BF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1710BF">
        <w:rPr>
          <w:rFonts w:ascii="Times New Roman" w:hAnsi="Times New Roman" w:cs="Times New Roman"/>
          <w:bCs/>
          <w:iCs/>
          <w:sz w:val="26"/>
          <w:szCs w:val="26"/>
          <w:u w:val="single"/>
        </w:rPr>
        <w:t>4. Сведения о контрольных (надзорных) мероприятиях и специальных режимах государственного контроля (надзора)</w:t>
      </w:r>
    </w:p>
    <w:p w:rsidR="001710BF" w:rsidRDefault="001710BF" w:rsidP="001710BF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E6627A" w:rsidRDefault="00A72238" w:rsidP="00E6627A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72238">
        <w:rPr>
          <w:rFonts w:ascii="Times New Roman" w:hAnsi="Times New Roman" w:cs="Times New Roman"/>
          <w:bCs/>
          <w:iCs/>
          <w:sz w:val="26"/>
          <w:szCs w:val="26"/>
        </w:rPr>
        <w:t>В рамках осуществления государственного контроля проводятся следующие виды контрольных (надзорных) мероприятий: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инспекционный визит, </w:t>
      </w:r>
      <w:r w:rsidRPr="00A72238">
        <w:rPr>
          <w:rFonts w:ascii="Times New Roman" w:hAnsi="Times New Roman" w:cs="Times New Roman"/>
          <w:bCs/>
          <w:iCs/>
          <w:sz w:val="26"/>
          <w:szCs w:val="26"/>
        </w:rPr>
        <w:t>рейдовый осмотр</w:t>
      </w:r>
      <w:r>
        <w:rPr>
          <w:rFonts w:ascii="Times New Roman" w:hAnsi="Times New Roman" w:cs="Times New Roman"/>
          <w:bCs/>
          <w:iCs/>
          <w:sz w:val="26"/>
          <w:szCs w:val="26"/>
        </w:rPr>
        <w:t>, документарная проверка, выездная проверка,</w:t>
      </w:r>
      <w:r w:rsidRPr="00A72238">
        <w:rPr>
          <w:rFonts w:ascii="Times New Roman" w:hAnsi="Times New Roman" w:cs="Times New Roman"/>
          <w:bCs/>
          <w:iCs/>
          <w:sz w:val="26"/>
          <w:szCs w:val="26"/>
        </w:rPr>
        <w:t xml:space="preserve"> наблюдение за собл</w:t>
      </w:r>
      <w:r>
        <w:rPr>
          <w:rFonts w:ascii="Times New Roman" w:hAnsi="Times New Roman" w:cs="Times New Roman"/>
          <w:bCs/>
          <w:iCs/>
          <w:sz w:val="26"/>
          <w:szCs w:val="26"/>
        </w:rPr>
        <w:t>юдением обязательных требований,</w:t>
      </w:r>
      <w:r w:rsidRPr="00A72238">
        <w:rPr>
          <w:rFonts w:ascii="Times New Roman" w:hAnsi="Times New Roman" w:cs="Times New Roman"/>
          <w:bCs/>
          <w:iCs/>
          <w:sz w:val="26"/>
          <w:szCs w:val="26"/>
        </w:rPr>
        <w:t xml:space="preserve"> выездное обследование</w:t>
      </w:r>
      <w:r w:rsidR="007C04AE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C04AE" w:rsidRPr="00A72238" w:rsidRDefault="00E6627A" w:rsidP="00E6627A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Основания</w:t>
      </w:r>
      <w:r w:rsidR="007C04AE">
        <w:rPr>
          <w:rFonts w:ascii="Times New Roman" w:hAnsi="Times New Roman" w:cs="Times New Roman"/>
          <w:bCs/>
          <w:iCs/>
          <w:sz w:val="26"/>
          <w:szCs w:val="26"/>
        </w:rPr>
        <w:t xml:space="preserve"> для проведения контрольных </w:t>
      </w:r>
      <w:r w:rsidR="00F3531C">
        <w:rPr>
          <w:rFonts w:ascii="Times New Roman" w:hAnsi="Times New Roman" w:cs="Times New Roman"/>
          <w:bCs/>
          <w:iCs/>
          <w:sz w:val="26"/>
          <w:szCs w:val="26"/>
        </w:rPr>
        <w:t>(</w:t>
      </w:r>
      <w:r w:rsidR="007C04AE">
        <w:rPr>
          <w:rFonts w:ascii="Times New Roman" w:hAnsi="Times New Roman" w:cs="Times New Roman"/>
          <w:bCs/>
          <w:iCs/>
          <w:sz w:val="26"/>
          <w:szCs w:val="26"/>
        </w:rPr>
        <w:t>надзорных</w:t>
      </w:r>
      <w:r w:rsidR="00F3531C"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="007C04AE">
        <w:rPr>
          <w:rFonts w:ascii="Times New Roman" w:hAnsi="Times New Roman" w:cs="Times New Roman"/>
          <w:bCs/>
          <w:iCs/>
          <w:sz w:val="26"/>
          <w:szCs w:val="26"/>
        </w:rPr>
        <w:t xml:space="preserve"> мероприятий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перечислены в ст. 57 </w:t>
      </w:r>
      <w:r w:rsidRPr="00E6627A">
        <w:rPr>
          <w:rFonts w:ascii="Times New Roman" w:hAnsi="Times New Roman" w:cs="Times New Roman"/>
          <w:bCs/>
          <w:iCs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F3531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1710BF" w:rsidRDefault="00F3531C" w:rsidP="001710BF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Контрольные (надзорные) мероприятия осуществляются на основании решений принимаемых министром либо заместителем министра природных ресурсов и экологии Калужской области.</w:t>
      </w:r>
    </w:p>
    <w:p w:rsidR="00126C6F" w:rsidRDefault="00126C6F" w:rsidP="00126C6F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126C6F" w:rsidRPr="00126C6F" w:rsidRDefault="00126C6F" w:rsidP="00126C6F">
      <w:pPr>
        <w:spacing w:after="0"/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  <w:r w:rsidRPr="00126C6F">
        <w:rPr>
          <w:rFonts w:ascii="Times New Roman" w:hAnsi="Times New Roman" w:cs="Times New Roman"/>
          <w:bCs/>
          <w:iCs/>
          <w:sz w:val="26"/>
          <w:szCs w:val="26"/>
          <w:u w:val="single"/>
        </w:rPr>
        <w:t>5. Сведения о результатах проведения профилактических мероприятий, контрольных (надзорных) мероприятий</w:t>
      </w:r>
    </w:p>
    <w:p w:rsidR="00292DE4" w:rsidRPr="001710BF" w:rsidRDefault="00292DE4" w:rsidP="00AA60E4">
      <w:pPr>
        <w:spacing w:after="0"/>
        <w:rPr>
          <w:rFonts w:ascii="Times New Roman" w:hAnsi="Times New Roman" w:cs="Times New Roman"/>
          <w:bCs/>
          <w:iCs/>
          <w:sz w:val="26"/>
          <w:szCs w:val="26"/>
          <w:u w:val="single"/>
        </w:rPr>
      </w:pPr>
    </w:p>
    <w:p w:rsidR="00DB2862" w:rsidRPr="00DB2862" w:rsidRDefault="00126C6F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26C6F">
        <w:rPr>
          <w:rFonts w:ascii="Times New Roman" w:hAnsi="Times New Roman" w:cs="Times New Roman"/>
          <w:bCs/>
          <w:iCs/>
          <w:sz w:val="26"/>
          <w:szCs w:val="26"/>
        </w:rPr>
        <w:t xml:space="preserve">По результатам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проведения </w:t>
      </w:r>
      <w:r w:rsidRPr="00126C6F">
        <w:rPr>
          <w:rFonts w:ascii="Times New Roman" w:hAnsi="Times New Roman" w:cs="Times New Roman"/>
          <w:bCs/>
          <w:iCs/>
          <w:sz w:val="26"/>
          <w:szCs w:val="26"/>
        </w:rPr>
        <w:t xml:space="preserve">профилактических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и </w:t>
      </w:r>
      <w:r w:rsidRPr="00126C6F">
        <w:rPr>
          <w:rFonts w:ascii="Times New Roman" w:hAnsi="Times New Roman" w:cs="Times New Roman"/>
          <w:bCs/>
          <w:iCs/>
          <w:sz w:val="26"/>
          <w:szCs w:val="26"/>
        </w:rPr>
        <w:t>контрольных (надзорных) мероприятий</w:t>
      </w:r>
      <w:r w:rsidR="00D615C2">
        <w:rPr>
          <w:rFonts w:ascii="Times New Roman" w:hAnsi="Times New Roman" w:cs="Times New Roman"/>
          <w:bCs/>
          <w:iCs/>
          <w:sz w:val="26"/>
          <w:szCs w:val="26"/>
        </w:rPr>
        <w:t xml:space="preserve"> в 2021 году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B2862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DB2862" w:rsidRPr="00DB2862">
        <w:rPr>
          <w:rFonts w:ascii="Times New Roman" w:hAnsi="Times New Roman" w:cs="Times New Roman"/>
          <w:bCs/>
          <w:iCs/>
          <w:sz w:val="26"/>
          <w:szCs w:val="26"/>
        </w:rPr>
        <w:t>ривлечено к административной ответственности 303 лица, в том числе индивидуальных предпринимателей и юридических лиц.</w:t>
      </w:r>
    </w:p>
    <w:p w:rsidR="00DB2862" w:rsidRPr="00DB2862" w:rsidRDefault="00DB2862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2862">
        <w:rPr>
          <w:rFonts w:ascii="Times New Roman" w:hAnsi="Times New Roman" w:cs="Times New Roman"/>
          <w:bCs/>
          <w:iCs/>
          <w:sz w:val="26"/>
          <w:szCs w:val="26"/>
        </w:rPr>
        <w:t>3 дела об административных правонарушениях направлены на рассмотрение в суды</w:t>
      </w:r>
      <w:r>
        <w:rPr>
          <w:rFonts w:ascii="Times New Roman" w:hAnsi="Times New Roman" w:cs="Times New Roman"/>
          <w:bCs/>
          <w:iCs/>
          <w:sz w:val="26"/>
          <w:szCs w:val="26"/>
        </w:rPr>
        <w:t>, 3</w:t>
      </w:r>
      <w:r w:rsidRPr="00DB2862">
        <w:rPr>
          <w:rFonts w:ascii="Times New Roman" w:hAnsi="Times New Roman" w:cs="Times New Roman"/>
          <w:bCs/>
          <w:iCs/>
          <w:sz w:val="26"/>
          <w:szCs w:val="26"/>
        </w:rPr>
        <w:t xml:space="preserve"> лица привлечены к администра</w:t>
      </w:r>
      <w:r>
        <w:rPr>
          <w:rFonts w:ascii="Times New Roman" w:hAnsi="Times New Roman" w:cs="Times New Roman"/>
          <w:bCs/>
          <w:iCs/>
          <w:sz w:val="26"/>
          <w:szCs w:val="26"/>
        </w:rPr>
        <w:t>тивной ответственности, н</w:t>
      </w:r>
      <w:r w:rsidRPr="00DB2862">
        <w:rPr>
          <w:rFonts w:ascii="Times New Roman" w:hAnsi="Times New Roman" w:cs="Times New Roman"/>
          <w:bCs/>
          <w:iCs/>
          <w:sz w:val="26"/>
          <w:szCs w:val="26"/>
        </w:rPr>
        <w:t xml:space="preserve">аложено штрафов на сумму 406 тыс. </w:t>
      </w:r>
      <w:r>
        <w:rPr>
          <w:rFonts w:ascii="Times New Roman" w:hAnsi="Times New Roman" w:cs="Times New Roman"/>
          <w:bCs/>
          <w:iCs/>
          <w:sz w:val="26"/>
          <w:szCs w:val="26"/>
        </w:rPr>
        <w:t>руб., в</w:t>
      </w:r>
      <w:r w:rsidRPr="00DB2862">
        <w:rPr>
          <w:rFonts w:ascii="Times New Roman" w:hAnsi="Times New Roman" w:cs="Times New Roman"/>
          <w:bCs/>
          <w:iCs/>
          <w:sz w:val="26"/>
          <w:szCs w:val="26"/>
        </w:rPr>
        <w:t>зыскано 260 тыс.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руб.</w:t>
      </w:r>
    </w:p>
    <w:p w:rsidR="00DB2862" w:rsidRPr="00DB2862" w:rsidRDefault="00DB2862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Вынесено 7 представлений</w:t>
      </w:r>
      <w:r w:rsidRPr="00DB2862">
        <w:rPr>
          <w:rFonts w:ascii="Times New Roman" w:hAnsi="Times New Roman" w:cs="Times New Roman"/>
          <w:bCs/>
          <w:iCs/>
          <w:sz w:val="26"/>
          <w:szCs w:val="26"/>
        </w:rPr>
        <w:t xml:space="preserve"> об устранении причин и условий, способствовавших совершению административного правонарушения.</w:t>
      </w:r>
    </w:p>
    <w:p w:rsidR="00DB2862" w:rsidRPr="00DB2862" w:rsidRDefault="00DB2862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2862">
        <w:rPr>
          <w:rFonts w:ascii="Times New Roman" w:hAnsi="Times New Roman" w:cs="Times New Roman"/>
          <w:bCs/>
          <w:iCs/>
          <w:sz w:val="26"/>
          <w:szCs w:val="26"/>
        </w:rPr>
        <w:t xml:space="preserve">Возбуждено 7 уголовных дел по статье 258 УК по выявленным сотрудниками ГКУ КО «Калугаоблохота» нарушениям. </w:t>
      </w:r>
    </w:p>
    <w:p w:rsidR="00DB2862" w:rsidRPr="00DB2862" w:rsidRDefault="00DB2862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2862">
        <w:rPr>
          <w:rFonts w:ascii="Times New Roman" w:hAnsi="Times New Roman" w:cs="Times New Roman"/>
          <w:bCs/>
          <w:iCs/>
          <w:sz w:val="26"/>
          <w:szCs w:val="26"/>
        </w:rPr>
        <w:t>Проведено 5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плановых проверок</w:t>
      </w:r>
      <w:r w:rsidRPr="00DB286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DB2862" w:rsidRPr="00DB2862" w:rsidRDefault="00DB2862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2862">
        <w:rPr>
          <w:rFonts w:ascii="Times New Roman" w:hAnsi="Times New Roman" w:cs="Times New Roman"/>
          <w:bCs/>
          <w:iCs/>
          <w:sz w:val="26"/>
          <w:szCs w:val="26"/>
        </w:rPr>
        <w:t>По результатам проверок выданы предписания об устранении обязательных требований законодательства, виновные лица привлечены к административной ответственности.</w:t>
      </w:r>
    </w:p>
    <w:p w:rsidR="00DB2862" w:rsidRDefault="00DB2862" w:rsidP="00DB2862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2862">
        <w:rPr>
          <w:rFonts w:ascii="Times New Roman" w:hAnsi="Times New Roman" w:cs="Times New Roman"/>
          <w:bCs/>
          <w:iCs/>
          <w:sz w:val="26"/>
          <w:szCs w:val="26"/>
        </w:rPr>
        <w:t>На сегодняшний день в рамках профилактики правонарушений министерством направлены 72 предостережения о недопустимости нарушений обязательных требований законодательства об охоте и животном мире.</w:t>
      </w:r>
    </w:p>
    <w:p w:rsidR="00126C6F" w:rsidRDefault="00126C6F" w:rsidP="00126C6F">
      <w:pPr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Случаев досудебного и судебного обжалования </w:t>
      </w:r>
      <w:r w:rsidRPr="00126C6F">
        <w:rPr>
          <w:rFonts w:ascii="Times New Roman" w:hAnsi="Times New Roman" w:cs="Times New Roman"/>
          <w:bCs/>
          <w:iCs/>
          <w:sz w:val="26"/>
          <w:szCs w:val="26"/>
        </w:rPr>
        <w:t>решений контрольных (надзорных) органов, действий (бездействий)  их должностных лиц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в 2021 году </w:t>
      </w:r>
      <w:r w:rsidR="00D615C2">
        <w:rPr>
          <w:rFonts w:ascii="Times New Roman" w:hAnsi="Times New Roman" w:cs="Times New Roman"/>
          <w:bCs/>
          <w:iCs/>
          <w:sz w:val="26"/>
          <w:szCs w:val="26"/>
        </w:rPr>
        <w:t>не было.</w:t>
      </w:r>
    </w:p>
    <w:p w:rsidR="0077391E" w:rsidRPr="00DC1140" w:rsidRDefault="0077391E" w:rsidP="0077391E">
      <w:pPr>
        <w:ind w:firstLine="284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DC1140">
        <w:rPr>
          <w:rFonts w:ascii="Times New Roman" w:hAnsi="Times New Roman" w:cs="Times New Roman"/>
          <w:bCs/>
          <w:iCs/>
          <w:sz w:val="26"/>
          <w:szCs w:val="26"/>
        </w:rPr>
        <w:t>6. Сведения об индикативных показателях государственного контроля.</w:t>
      </w:r>
    </w:p>
    <w:p w:rsidR="00126C6F" w:rsidRPr="00DC1140" w:rsidRDefault="00DC1140" w:rsidP="00DC1140">
      <w:pPr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1140">
        <w:rPr>
          <w:rFonts w:ascii="Times New Roman" w:hAnsi="Times New Roman" w:cs="Times New Roman"/>
          <w:bCs/>
          <w:iCs/>
          <w:sz w:val="26"/>
          <w:szCs w:val="26"/>
        </w:rPr>
        <w:t>В 2021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году индикативные показатели для вида государственного контроля не устанавливались. </w:t>
      </w:r>
    </w:p>
    <w:p w:rsidR="0077391E" w:rsidRPr="00DC1140" w:rsidRDefault="0077391E" w:rsidP="00DC1140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C1140">
        <w:rPr>
          <w:rFonts w:ascii="Times New Roman" w:hAnsi="Times New Roman" w:cs="Times New Roman"/>
          <w:bCs/>
          <w:iCs/>
          <w:sz w:val="26"/>
          <w:szCs w:val="26"/>
        </w:rP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C1140" w:rsidRPr="0077391E" w:rsidRDefault="00DC1140" w:rsidP="00DC1140">
      <w:pPr>
        <w:ind w:firstLine="284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  <w:r w:rsidRPr="00DC1140">
        <w:rPr>
          <w:rFonts w:ascii="Times New Roman" w:hAnsi="Times New Roman" w:cs="Times New Roman"/>
          <w:bCs/>
          <w:iCs/>
          <w:sz w:val="26"/>
          <w:szCs w:val="26"/>
        </w:rPr>
        <w:t xml:space="preserve">В 2021 году ключевые показатели для вида государственного контроля не устанавливались. </w:t>
      </w:r>
    </w:p>
    <w:p w:rsidR="00DB2862" w:rsidRDefault="0077391E" w:rsidP="00DB2862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1337E">
        <w:rPr>
          <w:rFonts w:ascii="Times New Roman" w:hAnsi="Times New Roman" w:cs="Times New Roman"/>
          <w:bCs/>
          <w:iCs/>
          <w:sz w:val="26"/>
          <w:szCs w:val="26"/>
        </w:rPr>
        <w:t>8. Выводы и предложения по итогам организации и осуществления вида контроля.</w:t>
      </w:r>
      <w:r w:rsidR="00DB286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A1337E" w:rsidRPr="00A1337E" w:rsidRDefault="00A1337E" w:rsidP="00DB2862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1337E">
        <w:rPr>
          <w:rFonts w:ascii="Times New Roman" w:hAnsi="Times New Roman" w:cs="Times New Roman"/>
          <w:bCs/>
          <w:iCs/>
          <w:sz w:val="26"/>
          <w:szCs w:val="26"/>
        </w:rPr>
        <w:t>Федеральный государственный</w:t>
      </w:r>
      <w:r w:rsidR="00DB2862">
        <w:rPr>
          <w:rFonts w:ascii="Times New Roman" w:hAnsi="Times New Roman" w:cs="Times New Roman"/>
          <w:bCs/>
          <w:iCs/>
          <w:sz w:val="26"/>
          <w:szCs w:val="26"/>
        </w:rPr>
        <w:t xml:space="preserve"> охотничий</w:t>
      </w:r>
      <w:r w:rsidRPr="00A1337E">
        <w:rPr>
          <w:rFonts w:ascii="Times New Roman" w:hAnsi="Times New Roman" w:cs="Times New Roman"/>
          <w:bCs/>
          <w:iCs/>
          <w:sz w:val="26"/>
          <w:szCs w:val="26"/>
        </w:rPr>
        <w:t xml:space="preserve"> надзор министерством природных ресурсов и экологии Калужской области осуществлялся с соблюдением требований законодательства Российской Федерации.</w:t>
      </w:r>
    </w:p>
    <w:p w:rsidR="007F1FC0" w:rsidRPr="007F1FC0" w:rsidRDefault="007F1FC0" w:rsidP="007F1FC0">
      <w:pPr>
        <w:ind w:firstLine="28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F1FC0" w:rsidRPr="007F1FC0" w:rsidRDefault="007F1FC0" w:rsidP="007F1FC0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81C7C" w:rsidRPr="00981C7C" w:rsidRDefault="00981C7C" w:rsidP="00981C7C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808A5" w:rsidRPr="004808A5" w:rsidRDefault="004808A5" w:rsidP="004808A5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E1F7E" w:rsidRDefault="009E1F7E"/>
    <w:sectPr w:rsidR="009E1F7E" w:rsidSect="00B05E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08"/>
    <w:rsid w:val="000167A0"/>
    <w:rsid w:val="00116822"/>
    <w:rsid w:val="00126C6F"/>
    <w:rsid w:val="00143B79"/>
    <w:rsid w:val="001710BF"/>
    <w:rsid w:val="00230D40"/>
    <w:rsid w:val="002810E4"/>
    <w:rsid w:val="002836FF"/>
    <w:rsid w:val="00292DE4"/>
    <w:rsid w:val="0029591B"/>
    <w:rsid w:val="004063A3"/>
    <w:rsid w:val="004117EB"/>
    <w:rsid w:val="004808A5"/>
    <w:rsid w:val="0053262F"/>
    <w:rsid w:val="0055595E"/>
    <w:rsid w:val="00580EC1"/>
    <w:rsid w:val="005E32D4"/>
    <w:rsid w:val="00681A48"/>
    <w:rsid w:val="00704408"/>
    <w:rsid w:val="007418F9"/>
    <w:rsid w:val="0077391E"/>
    <w:rsid w:val="007C04AE"/>
    <w:rsid w:val="007F1FC0"/>
    <w:rsid w:val="0089038C"/>
    <w:rsid w:val="008A7725"/>
    <w:rsid w:val="00934A39"/>
    <w:rsid w:val="0094722C"/>
    <w:rsid w:val="00981C7C"/>
    <w:rsid w:val="009E1F7E"/>
    <w:rsid w:val="00A1337E"/>
    <w:rsid w:val="00A470C1"/>
    <w:rsid w:val="00A64EC9"/>
    <w:rsid w:val="00A72238"/>
    <w:rsid w:val="00A87837"/>
    <w:rsid w:val="00AA60E4"/>
    <w:rsid w:val="00B11132"/>
    <w:rsid w:val="00B700B6"/>
    <w:rsid w:val="00CC2248"/>
    <w:rsid w:val="00D55E58"/>
    <w:rsid w:val="00D615C2"/>
    <w:rsid w:val="00DB2862"/>
    <w:rsid w:val="00DC1140"/>
    <w:rsid w:val="00E07B6A"/>
    <w:rsid w:val="00E6627A"/>
    <w:rsid w:val="00F3531C"/>
    <w:rsid w:val="00F47D69"/>
    <w:rsid w:val="00FB0A2B"/>
    <w:rsid w:val="00FB7CF3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D3E6E1F8E246201E682DC894BEC2C4BB5D848D90EA3B96BD05EEB53FC624C9E0DF9DA5E97163DDF95430CB0C35105B0B2053781AbE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Дмитрий Валерьевич</dc:creator>
  <cp:lastModifiedBy>Панкрушов Василий Григорьевич</cp:lastModifiedBy>
  <cp:revision>2</cp:revision>
  <dcterms:created xsi:type="dcterms:W3CDTF">2022-02-28T07:09:00Z</dcterms:created>
  <dcterms:modified xsi:type="dcterms:W3CDTF">2022-02-28T07:09:00Z</dcterms:modified>
</cp:coreProperties>
</file>